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EEBCE" w14:textId="77777777" w:rsidR="00472347" w:rsidRDefault="00472347" w:rsidP="00472347">
      <w:pPr>
        <w:pStyle w:val="Default"/>
      </w:pPr>
    </w:p>
    <w:p w14:paraId="385BB5E8" w14:textId="545B39FA" w:rsidR="009521B4" w:rsidRDefault="009521B4" w:rsidP="00472347">
      <w:pPr>
        <w:pStyle w:val="Default"/>
        <w:rPr>
          <w:rFonts w:asciiTheme="minorHAnsi" w:hAnsiTheme="minorHAnsi"/>
          <w:b/>
          <w:bCs/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4ACC1DC9" wp14:editId="139F8C6D">
            <wp:extent cx="716280" cy="754380"/>
            <wp:effectExtent l="0" t="0" r="7620" b="7620"/>
            <wp:docPr id="1" name="Picture 1" descr="C:\Users\robinsong\AppData\Local\Microsoft\Windows\Temporary Internet Files\Content.Word\Snip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nsong\AppData\Local\Microsoft\Windows\Temporary Internet Files\Content.Word\Snip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DAD8" w14:textId="77777777" w:rsidR="009521B4" w:rsidRDefault="009521B4" w:rsidP="00472347">
      <w:pPr>
        <w:pStyle w:val="Default"/>
        <w:rPr>
          <w:rFonts w:asciiTheme="minorHAnsi" w:hAnsiTheme="minorHAnsi"/>
          <w:b/>
          <w:bCs/>
          <w:sz w:val="44"/>
          <w:szCs w:val="44"/>
        </w:rPr>
      </w:pPr>
    </w:p>
    <w:p w14:paraId="0BB9264A" w14:textId="315E5E99" w:rsidR="007D6C5C" w:rsidRPr="00E23EBC" w:rsidRDefault="00472347" w:rsidP="00472347">
      <w:pPr>
        <w:pStyle w:val="Default"/>
        <w:rPr>
          <w:rFonts w:asciiTheme="minorHAnsi" w:hAnsiTheme="minorHAnsi"/>
          <w:b/>
          <w:bCs/>
          <w:sz w:val="44"/>
          <w:szCs w:val="44"/>
        </w:rPr>
      </w:pPr>
      <w:r w:rsidRPr="00E23EBC">
        <w:rPr>
          <w:rFonts w:asciiTheme="minorHAnsi" w:hAnsiTheme="minorHAnsi"/>
          <w:b/>
          <w:bCs/>
          <w:sz w:val="44"/>
          <w:szCs w:val="44"/>
        </w:rPr>
        <w:t xml:space="preserve">BSTI Post-COVID-19 CXR Report </w:t>
      </w:r>
      <w:r w:rsidR="00F07F60">
        <w:rPr>
          <w:rFonts w:asciiTheme="minorHAnsi" w:hAnsiTheme="minorHAnsi"/>
          <w:b/>
          <w:bCs/>
          <w:sz w:val="44"/>
          <w:szCs w:val="44"/>
        </w:rPr>
        <w:t xml:space="preserve">Codes </w:t>
      </w:r>
    </w:p>
    <w:p w14:paraId="3B588563" w14:textId="77777777" w:rsidR="00472347" w:rsidRDefault="00472347" w:rsidP="00472347">
      <w:pPr>
        <w:pStyle w:val="Default"/>
      </w:pPr>
    </w:p>
    <w:p w14:paraId="4E01F185" w14:textId="16B86A09" w:rsidR="007D6C5C" w:rsidRPr="00D050F4" w:rsidRDefault="00CD6FA9" w:rsidP="00472347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C</w:t>
      </w:r>
      <w:r w:rsidR="009521B4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OVID-19</w:t>
      </w:r>
      <w:r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-related </w:t>
      </w:r>
      <w:r w:rsidR="00472347" w:rsidRPr="00D050F4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>Findings</w:t>
      </w:r>
    </w:p>
    <w:p w14:paraId="0DD17A60" w14:textId="77777777" w:rsidR="00CD6FA9" w:rsidRDefault="00CD6FA9" w:rsidP="007D6C5C">
      <w:pPr>
        <w:pStyle w:val="Default"/>
        <w:rPr>
          <w:b/>
          <w:bCs/>
          <w:color w:val="FF0000"/>
          <w:sz w:val="32"/>
          <w:szCs w:val="32"/>
        </w:rPr>
      </w:pPr>
    </w:p>
    <w:p w14:paraId="4F94E2EC" w14:textId="5D28EADF" w:rsidR="007D6C5C" w:rsidRPr="00D050F4" w:rsidRDefault="007D6C5C" w:rsidP="007D6C5C">
      <w:pPr>
        <w:pStyle w:val="Default"/>
        <w:rPr>
          <w:rFonts w:asciiTheme="minorHAnsi" w:hAnsiTheme="minorHAnsi" w:cstheme="minorHAnsi"/>
        </w:rPr>
      </w:pPr>
      <w:r w:rsidRPr="00D050F4">
        <w:rPr>
          <w:rFonts w:asciiTheme="minorHAnsi" w:hAnsiTheme="minorHAnsi" w:cstheme="minorHAnsi"/>
          <w:b/>
        </w:rPr>
        <w:t>Resol</w:t>
      </w:r>
      <w:r w:rsidR="00891574">
        <w:rPr>
          <w:rFonts w:asciiTheme="minorHAnsi" w:hAnsiTheme="minorHAnsi" w:cstheme="minorHAnsi"/>
          <w:b/>
        </w:rPr>
        <w:t xml:space="preserve">ved </w:t>
      </w:r>
      <w:r w:rsidR="009521B4">
        <w:rPr>
          <w:rFonts w:asciiTheme="minorHAnsi" w:hAnsiTheme="minorHAnsi" w:cstheme="minorHAnsi"/>
          <w:b/>
        </w:rPr>
        <w:t>(PCVCX0)</w:t>
      </w:r>
    </w:p>
    <w:p w14:paraId="26DE399B" w14:textId="56FF1E50" w:rsidR="007D6C5C" w:rsidRDefault="007D6C5C" w:rsidP="007D6C5C">
      <w:pPr>
        <w:pStyle w:val="Default"/>
        <w:rPr>
          <w:b/>
          <w:bCs/>
          <w:sz w:val="22"/>
          <w:szCs w:val="22"/>
        </w:rPr>
      </w:pPr>
      <w:r>
        <w:rPr>
          <w:sz w:val="16"/>
          <w:szCs w:val="16"/>
        </w:rPr>
        <w:t>Normal/</w:t>
      </w:r>
      <w:r w:rsidR="004D7608">
        <w:rPr>
          <w:sz w:val="16"/>
          <w:szCs w:val="16"/>
        </w:rPr>
        <w:t xml:space="preserve">No </w:t>
      </w:r>
      <w:r w:rsidR="003D3C6D">
        <w:rPr>
          <w:sz w:val="16"/>
          <w:szCs w:val="16"/>
        </w:rPr>
        <w:t xml:space="preserve">significant </w:t>
      </w:r>
      <w:r w:rsidR="004D7608">
        <w:rPr>
          <w:sz w:val="16"/>
          <w:szCs w:val="16"/>
        </w:rPr>
        <w:t>persisting COVID changes/</w:t>
      </w:r>
      <w:r>
        <w:rPr>
          <w:sz w:val="16"/>
          <w:szCs w:val="16"/>
        </w:rPr>
        <w:t>Return to Pre-COVID baseline</w:t>
      </w:r>
    </w:p>
    <w:p w14:paraId="143AC419" w14:textId="77777777" w:rsidR="00FF7D4E" w:rsidRPr="00FF7D4E" w:rsidRDefault="00FF7D4E" w:rsidP="007D6C5C">
      <w:pPr>
        <w:pStyle w:val="Default"/>
        <w:rPr>
          <w:b/>
          <w:bCs/>
          <w:sz w:val="22"/>
          <w:szCs w:val="22"/>
        </w:rPr>
      </w:pPr>
    </w:p>
    <w:p w14:paraId="3654AACD" w14:textId="26F85C3E" w:rsidR="007D6C5C" w:rsidRPr="00D050F4" w:rsidRDefault="00142B2F" w:rsidP="00FF7D4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Significantly i</w:t>
      </w:r>
      <w:r w:rsidR="007D6C5C" w:rsidRPr="00D050F4">
        <w:rPr>
          <w:rFonts w:asciiTheme="minorHAnsi" w:hAnsiTheme="minorHAnsi" w:cstheme="minorHAnsi"/>
          <w:b/>
        </w:rPr>
        <w:t>mproved</w:t>
      </w:r>
      <w:r w:rsidR="007D6C5C" w:rsidRPr="00D050F4">
        <w:rPr>
          <w:rFonts w:asciiTheme="minorHAnsi" w:hAnsiTheme="minorHAnsi" w:cstheme="minorHAnsi"/>
        </w:rPr>
        <w:t xml:space="preserve"> </w:t>
      </w:r>
      <w:r w:rsidR="009521B4">
        <w:rPr>
          <w:rFonts w:asciiTheme="minorHAnsi" w:hAnsiTheme="minorHAnsi" w:cstheme="minorHAnsi"/>
        </w:rPr>
        <w:t>(</w:t>
      </w:r>
      <w:r w:rsidR="009521B4">
        <w:rPr>
          <w:rFonts w:asciiTheme="minorHAnsi" w:hAnsiTheme="minorHAnsi" w:cstheme="minorHAnsi"/>
          <w:b/>
        </w:rPr>
        <w:t>PCVCX1)</w:t>
      </w:r>
    </w:p>
    <w:p w14:paraId="2D81AF2D" w14:textId="632A1EBF" w:rsidR="00FF7D4E" w:rsidRDefault="00142B2F" w:rsidP="00FF7D4E">
      <w:pPr>
        <w:pStyle w:val="Default"/>
        <w:rPr>
          <w:sz w:val="16"/>
          <w:szCs w:val="16"/>
        </w:rPr>
      </w:pPr>
      <w:r>
        <w:rPr>
          <w:rFonts w:ascii="Gill Sans MT" w:hAnsi="Gill Sans MT"/>
          <w:sz w:val="16"/>
          <w:szCs w:val="16"/>
        </w:rPr>
        <w:t xml:space="preserve">≥ </w:t>
      </w:r>
      <w:r>
        <w:rPr>
          <w:sz w:val="16"/>
          <w:szCs w:val="16"/>
        </w:rPr>
        <w:t>50% abno</w:t>
      </w:r>
      <w:r w:rsidR="0032480C">
        <w:rPr>
          <w:sz w:val="16"/>
          <w:szCs w:val="16"/>
        </w:rPr>
        <w:t>rmalities have resolved (</w:t>
      </w:r>
      <w:r>
        <w:rPr>
          <w:sz w:val="16"/>
          <w:szCs w:val="16"/>
        </w:rPr>
        <w:t>extent and</w:t>
      </w:r>
      <w:r w:rsidR="0032480C">
        <w:rPr>
          <w:sz w:val="16"/>
          <w:szCs w:val="16"/>
        </w:rPr>
        <w:t>/or</w:t>
      </w:r>
      <w:r>
        <w:rPr>
          <w:sz w:val="16"/>
          <w:szCs w:val="16"/>
        </w:rPr>
        <w:t xml:space="preserve"> density of opacification) </w:t>
      </w:r>
    </w:p>
    <w:p w14:paraId="3B738DCA" w14:textId="77777777" w:rsidR="00FF7D4E" w:rsidRPr="00FF7D4E" w:rsidRDefault="00FF7D4E" w:rsidP="00FF7D4E">
      <w:pPr>
        <w:pStyle w:val="Default"/>
        <w:rPr>
          <w:rFonts w:asciiTheme="minorHAnsi" w:hAnsiTheme="minorHAnsi"/>
        </w:rPr>
      </w:pPr>
    </w:p>
    <w:p w14:paraId="79A7B310" w14:textId="10F6F275" w:rsidR="00142B2F" w:rsidRPr="00D050F4" w:rsidRDefault="00142B2F" w:rsidP="00FF7D4E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Not significantly i</w:t>
      </w:r>
      <w:r w:rsidRPr="00D050F4">
        <w:rPr>
          <w:rFonts w:asciiTheme="minorHAnsi" w:hAnsiTheme="minorHAnsi" w:cstheme="minorHAnsi"/>
          <w:b/>
        </w:rPr>
        <w:t>mproved</w:t>
      </w:r>
      <w:r w:rsidR="00C223CE">
        <w:rPr>
          <w:rFonts w:asciiTheme="minorHAnsi" w:hAnsiTheme="minorHAnsi" w:cstheme="minorHAnsi"/>
          <w:b/>
        </w:rPr>
        <w:t xml:space="preserve"> or unchanged</w:t>
      </w:r>
      <w:r w:rsidR="009521B4" w:rsidRPr="00B70437">
        <w:rPr>
          <w:rFonts w:cs="TimesNewRomanPSMT"/>
          <w:b/>
          <w:sz w:val="20"/>
          <w:szCs w:val="20"/>
          <w:vertAlign w:val="superscript"/>
        </w:rPr>
        <w:t>+</w:t>
      </w:r>
      <w:r w:rsidRPr="00D050F4">
        <w:rPr>
          <w:rFonts w:asciiTheme="minorHAnsi" w:hAnsiTheme="minorHAnsi" w:cstheme="minorHAnsi"/>
        </w:rPr>
        <w:t xml:space="preserve"> </w:t>
      </w:r>
      <w:r w:rsidR="009521B4">
        <w:rPr>
          <w:rFonts w:asciiTheme="minorHAnsi" w:hAnsiTheme="minorHAnsi" w:cstheme="minorHAnsi"/>
        </w:rPr>
        <w:t>(</w:t>
      </w:r>
      <w:r w:rsidR="009521B4">
        <w:rPr>
          <w:rFonts w:asciiTheme="minorHAnsi" w:hAnsiTheme="minorHAnsi" w:cstheme="minorHAnsi"/>
          <w:b/>
        </w:rPr>
        <w:t>PCVCX2)</w:t>
      </w:r>
    </w:p>
    <w:p w14:paraId="72DC03FD" w14:textId="71CA2366" w:rsidR="007D6C5C" w:rsidRDefault="00142B2F" w:rsidP="007D6C5C">
      <w:pPr>
        <w:pStyle w:val="Default"/>
        <w:rPr>
          <w:sz w:val="16"/>
          <w:szCs w:val="16"/>
        </w:rPr>
      </w:pPr>
      <w:r>
        <w:rPr>
          <w:rFonts w:ascii="Gill Sans MT" w:hAnsi="Gill Sans MT"/>
          <w:sz w:val="16"/>
          <w:szCs w:val="16"/>
        </w:rPr>
        <w:t xml:space="preserve">&lt; </w:t>
      </w:r>
      <w:r w:rsidR="0032480C">
        <w:rPr>
          <w:sz w:val="16"/>
          <w:szCs w:val="16"/>
        </w:rPr>
        <w:t>50%</w:t>
      </w:r>
      <w:r>
        <w:rPr>
          <w:sz w:val="16"/>
          <w:szCs w:val="16"/>
        </w:rPr>
        <w:t xml:space="preserve"> abno</w:t>
      </w:r>
      <w:r w:rsidR="0032480C">
        <w:rPr>
          <w:sz w:val="16"/>
          <w:szCs w:val="16"/>
        </w:rPr>
        <w:t xml:space="preserve">rmalities have resolved (extent and/or </w:t>
      </w:r>
      <w:r>
        <w:rPr>
          <w:sz w:val="16"/>
          <w:szCs w:val="16"/>
        </w:rPr>
        <w:t xml:space="preserve">density of opacification) </w:t>
      </w:r>
    </w:p>
    <w:p w14:paraId="57B19DCB" w14:textId="77777777" w:rsidR="00FF7D4E" w:rsidRPr="00FF7D4E" w:rsidRDefault="00FF7D4E" w:rsidP="007D6C5C">
      <w:pPr>
        <w:pStyle w:val="Default"/>
        <w:rPr>
          <w:rFonts w:asciiTheme="minorHAnsi" w:hAnsiTheme="minorHAnsi"/>
        </w:rPr>
      </w:pPr>
    </w:p>
    <w:p w14:paraId="5CBCD829" w14:textId="2A01F941" w:rsidR="007D6C5C" w:rsidRPr="00D050F4" w:rsidRDefault="007C2520" w:rsidP="007D6C5C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Worsening</w:t>
      </w:r>
      <w:r w:rsidR="009521B4" w:rsidRPr="00B70437">
        <w:rPr>
          <w:rFonts w:cs="TimesNewRomanPSMT"/>
          <w:b/>
          <w:sz w:val="20"/>
          <w:szCs w:val="20"/>
          <w:vertAlign w:val="superscript"/>
        </w:rPr>
        <w:t>+</w:t>
      </w:r>
      <w:r w:rsidR="00891574">
        <w:rPr>
          <w:rFonts w:asciiTheme="minorHAnsi" w:hAnsiTheme="minorHAnsi" w:cstheme="minorHAnsi"/>
          <w:b/>
        </w:rPr>
        <w:t xml:space="preserve"> </w:t>
      </w:r>
      <w:r w:rsidR="009521B4">
        <w:rPr>
          <w:rFonts w:asciiTheme="minorHAnsi" w:hAnsiTheme="minorHAnsi" w:cstheme="minorHAnsi"/>
          <w:b/>
        </w:rPr>
        <w:t>(PCVCX</w:t>
      </w:r>
      <w:r w:rsidR="007F717D">
        <w:rPr>
          <w:rFonts w:asciiTheme="minorHAnsi" w:hAnsiTheme="minorHAnsi" w:cstheme="minorHAnsi"/>
          <w:b/>
        </w:rPr>
        <w:t>3</w:t>
      </w:r>
      <w:r w:rsidR="009521B4">
        <w:rPr>
          <w:rFonts w:asciiTheme="minorHAnsi" w:hAnsiTheme="minorHAnsi" w:cstheme="minorHAnsi"/>
          <w:b/>
        </w:rPr>
        <w:t>)</w:t>
      </w:r>
    </w:p>
    <w:p w14:paraId="53BD8FC2" w14:textId="51318A3D" w:rsidR="007D6C5C" w:rsidRDefault="00AB3E5D" w:rsidP="007D6C5C">
      <w:pPr>
        <w:pStyle w:val="Default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Development of fibrosis, </w:t>
      </w:r>
      <w:r w:rsidR="00122A73">
        <w:rPr>
          <w:sz w:val="16"/>
          <w:szCs w:val="16"/>
        </w:rPr>
        <w:t xml:space="preserve">even if </w:t>
      </w:r>
      <w:r>
        <w:rPr>
          <w:sz w:val="16"/>
          <w:szCs w:val="16"/>
        </w:rPr>
        <w:t>alveolar</w:t>
      </w:r>
      <w:r w:rsidR="00122A73">
        <w:rPr>
          <w:sz w:val="16"/>
          <w:szCs w:val="16"/>
        </w:rPr>
        <w:t xml:space="preserve"> opacity </w:t>
      </w:r>
      <w:r>
        <w:rPr>
          <w:sz w:val="16"/>
          <w:szCs w:val="16"/>
        </w:rPr>
        <w:t>has improved/D</w:t>
      </w:r>
      <w:r w:rsidR="00122A73">
        <w:rPr>
          <w:sz w:val="16"/>
          <w:szCs w:val="16"/>
        </w:rPr>
        <w:t>eteriorating alveolar opacity</w:t>
      </w:r>
    </w:p>
    <w:p w14:paraId="6C283BE0" w14:textId="02B7EDA0" w:rsidR="007D6C5C" w:rsidRPr="00D050F4" w:rsidRDefault="007D6C5C" w:rsidP="007D6C5C">
      <w:pPr>
        <w:pStyle w:val="Default"/>
        <w:rPr>
          <w:sz w:val="28"/>
          <w:szCs w:val="28"/>
        </w:rPr>
      </w:pPr>
    </w:p>
    <w:p w14:paraId="5E8DF410" w14:textId="060A0C6F" w:rsidR="007D6C5C" w:rsidRDefault="007D6C5C" w:rsidP="007D6C5C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  <w:r w:rsidRPr="00D050F4">
        <w:rPr>
          <w:rFonts w:asciiTheme="minorHAnsi" w:hAnsiTheme="minorHAnsi"/>
          <w:b/>
          <w:bCs/>
          <w:color w:val="FF0000"/>
          <w:sz w:val="28"/>
          <w:szCs w:val="28"/>
          <w:u w:val="single"/>
        </w:rPr>
        <w:t xml:space="preserve">Other findings </w:t>
      </w:r>
    </w:p>
    <w:p w14:paraId="4A8BB8C5" w14:textId="77777777" w:rsidR="009223CC" w:rsidRPr="00D050F4" w:rsidRDefault="009223CC" w:rsidP="007D6C5C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  <w:u w:val="single"/>
        </w:rPr>
      </w:pPr>
    </w:p>
    <w:p w14:paraId="47F8EA33" w14:textId="254FD8D7" w:rsidR="00CD6FA9" w:rsidRDefault="009521B4" w:rsidP="00CD6FA9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(PCVCX</w:t>
      </w:r>
      <w:r w:rsidR="00C223CE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)</w:t>
      </w:r>
    </w:p>
    <w:p w14:paraId="333D8217" w14:textId="3F881B36" w:rsidR="00CD6FA9" w:rsidRDefault="00E14951" w:rsidP="00CD6FA9">
      <w:pPr>
        <w:pStyle w:val="Default"/>
        <w:rPr>
          <w:sz w:val="16"/>
          <w:szCs w:val="16"/>
        </w:rPr>
      </w:pPr>
      <w:r>
        <w:rPr>
          <w:sz w:val="16"/>
          <w:szCs w:val="16"/>
        </w:rPr>
        <w:t>Lung malignancy</w:t>
      </w:r>
      <w:r w:rsidRPr="00B70437">
        <w:rPr>
          <w:rFonts w:cs="TimesNewRomanPSMT"/>
          <w:b/>
          <w:sz w:val="20"/>
          <w:szCs w:val="20"/>
          <w:vertAlign w:val="superscript"/>
        </w:rPr>
        <w:t>+</w:t>
      </w:r>
      <w:r>
        <w:rPr>
          <w:sz w:val="16"/>
          <w:szCs w:val="16"/>
        </w:rPr>
        <w:t>; P</w:t>
      </w:r>
      <w:r w:rsidR="00CD6FA9">
        <w:rPr>
          <w:sz w:val="16"/>
          <w:szCs w:val="16"/>
        </w:rPr>
        <w:t xml:space="preserve">neumothorax; Pneumomediastinum; </w:t>
      </w:r>
      <w:r>
        <w:rPr>
          <w:sz w:val="16"/>
          <w:szCs w:val="16"/>
        </w:rPr>
        <w:t>New non-COVID-19 infection</w:t>
      </w:r>
      <w:r w:rsidR="00CD6FA9">
        <w:rPr>
          <w:sz w:val="16"/>
          <w:szCs w:val="16"/>
        </w:rPr>
        <w:t xml:space="preserve"> / Pleural effusion(s) </w:t>
      </w:r>
    </w:p>
    <w:p w14:paraId="1038C009" w14:textId="6AA0F807" w:rsidR="007C2520" w:rsidRDefault="007C2520" w:rsidP="007D6C5C"/>
    <w:p w14:paraId="6388ACE6" w14:textId="77777777" w:rsidR="0032480C" w:rsidRDefault="0032480C" w:rsidP="0032480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0"/>
          <w:szCs w:val="20"/>
          <w:vertAlign w:val="superscript"/>
        </w:rPr>
      </w:pPr>
      <w:bookmarkStart w:id="0" w:name="OLE_LINK3"/>
      <w:bookmarkStart w:id="1" w:name="OLE_LINK4"/>
    </w:p>
    <w:p w14:paraId="0D5DDBEF" w14:textId="77777777" w:rsidR="0032480C" w:rsidRDefault="0032480C" w:rsidP="0032480C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0000"/>
          <w:sz w:val="20"/>
          <w:szCs w:val="20"/>
          <w:vertAlign w:val="superscript"/>
        </w:rPr>
      </w:pPr>
    </w:p>
    <w:p w14:paraId="181FB7C2" w14:textId="77777777" w:rsidR="009521B4" w:rsidRPr="007F1224" w:rsidRDefault="009521B4" w:rsidP="0032480C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0"/>
          <w:szCs w:val="20"/>
        </w:rPr>
      </w:pPr>
      <w:r w:rsidRPr="00B70437">
        <w:rPr>
          <w:rFonts w:cs="TimesNewRomanPSMT"/>
          <w:b/>
          <w:color w:val="000000"/>
          <w:sz w:val="20"/>
          <w:szCs w:val="20"/>
          <w:vertAlign w:val="superscript"/>
        </w:rPr>
        <w:t>+</w:t>
      </w:r>
      <w:bookmarkEnd w:id="0"/>
      <w:bookmarkEnd w:id="1"/>
      <w:r>
        <w:rPr>
          <w:rFonts w:cs="TimesNewRomanPSMT"/>
          <w:b/>
          <w:color w:val="000000"/>
          <w:sz w:val="20"/>
          <w:szCs w:val="20"/>
          <w:vertAlign w:val="superscript"/>
        </w:rPr>
        <w:t xml:space="preserve"> </w:t>
      </w:r>
      <w:r>
        <w:rPr>
          <w:rFonts w:cs="TimesNewRomanPSMT"/>
          <w:color w:val="000000"/>
          <w:sz w:val="20"/>
          <w:szCs w:val="20"/>
        </w:rPr>
        <w:t>If any suggestion of malignancy refer to cancer services as per local pathways</w:t>
      </w:r>
    </w:p>
    <w:p w14:paraId="1911EEF0" w14:textId="77777777" w:rsidR="00CD6FA9" w:rsidRDefault="00CD6FA9" w:rsidP="007D6C5C"/>
    <w:p w14:paraId="3A83FCE8" w14:textId="64CB1446" w:rsidR="005E7AE0" w:rsidRDefault="005524DA" w:rsidP="007D6C5C"/>
    <w:sectPr w:rsidR="005E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5C"/>
    <w:rsid w:val="00092CE0"/>
    <w:rsid w:val="00122A73"/>
    <w:rsid w:val="00142B2F"/>
    <w:rsid w:val="0014478E"/>
    <w:rsid w:val="00320161"/>
    <w:rsid w:val="0032480C"/>
    <w:rsid w:val="003D3C6D"/>
    <w:rsid w:val="00472347"/>
    <w:rsid w:val="004D7608"/>
    <w:rsid w:val="005524DA"/>
    <w:rsid w:val="00562DCD"/>
    <w:rsid w:val="00643AE2"/>
    <w:rsid w:val="007C2520"/>
    <w:rsid w:val="007D6C5C"/>
    <w:rsid w:val="007F717D"/>
    <w:rsid w:val="00891574"/>
    <w:rsid w:val="008C62A2"/>
    <w:rsid w:val="009223CC"/>
    <w:rsid w:val="009521B4"/>
    <w:rsid w:val="00A37019"/>
    <w:rsid w:val="00A5099F"/>
    <w:rsid w:val="00A93C00"/>
    <w:rsid w:val="00AB3E5D"/>
    <w:rsid w:val="00BA4C83"/>
    <w:rsid w:val="00C223CE"/>
    <w:rsid w:val="00C92A40"/>
    <w:rsid w:val="00CD6FA9"/>
    <w:rsid w:val="00D050F4"/>
    <w:rsid w:val="00DD174A"/>
    <w:rsid w:val="00E14951"/>
    <w:rsid w:val="00E23EBC"/>
    <w:rsid w:val="00E46B27"/>
    <w:rsid w:val="00F07F60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5D901"/>
  <w15:docId w15:val="{B1C077AA-63E9-1E47-A055-0380708D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6C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8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Hospital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Hare, Samanjit</dc:creator>
  <cp:lastModifiedBy>Graham Robinson</cp:lastModifiedBy>
  <cp:revision>2</cp:revision>
  <dcterms:created xsi:type="dcterms:W3CDTF">2020-06-03T16:53:00Z</dcterms:created>
  <dcterms:modified xsi:type="dcterms:W3CDTF">2020-06-03T16:53:00Z</dcterms:modified>
</cp:coreProperties>
</file>